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新疆维吾尔自治区米东区社区卫生服务业务2019年部门预算公开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米东区社区卫生服务业务指导中心部门单位概况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一、关于米东区社区卫生服务业务指导中心2019年收支预算情况的总体说明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二、关于米东区社区卫生服务业务指导中心2019年收入预算情况说明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三、关于米东区社区卫生服务业务指导中心2019年支出预算情况说明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米东区社区卫生服务业务指导中心2019年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五、关于米东区社区卫生服务业务指导中心2019年年一般公共预算当年拨款情况说明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六、关于米东区社区卫生服务业务指导中心2019年年一般公共预算基本支出情况说明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七、关于米东区社区卫生服务业务指导中心2019年项目支出情况说明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八、关于米东区社区卫生服务业务指导中心2019年年一般公共预算“三公”经费预算情况说明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九、关于米东区社区卫生服务业务指导中心2019年年政府性基金预算拨款情况说明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ind w:left="160"/>
        <w:jc w:val="center"/>
        <w:outlineLvl w:val="1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 w:cs="黑体"/>
          <w:kern w:val="0"/>
          <w:sz w:val="32"/>
          <w:szCs w:val="32"/>
        </w:rPr>
        <w:t>米东区社区卫生服务业务指导中心部门单位概况</w:t>
      </w:r>
    </w:p>
    <w:p>
      <w:pPr>
        <w:pStyle w:val="17"/>
        <w:widowControl/>
        <w:spacing w:line="560" w:lineRule="exact"/>
        <w:ind w:left="520" w:firstLine="0" w:firstLineChars="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一、主要职能 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米东区社区卫生服务业务指导中心</w:t>
      </w:r>
      <w:r>
        <w:rPr>
          <w:rFonts w:hint="eastAsia" w:ascii="仿宋" w:hAnsi="仿宋" w:eastAsia="仿宋" w:cs="宋体"/>
          <w:sz w:val="32"/>
          <w:szCs w:val="32"/>
        </w:rPr>
        <w:t>主要负责全区基本公共卫生和卫生社区的基本能力建设工作。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社区卫生服务业务指导中心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下设1个科室公共卫生科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部门事业编制数3人，实有人数2人，其中：在职2人。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米东区</w:t>
      </w:r>
      <w:r>
        <w:rPr>
          <w:rFonts w:hint="eastAsia" w:ascii="黑体" w:hAnsi="黑体" w:eastAsia="黑体" w:cs="黑体"/>
          <w:kern w:val="0"/>
          <w:sz w:val="32"/>
          <w:szCs w:val="32"/>
        </w:rPr>
        <w:t>社区卫生服务业务指导中心</w:t>
      </w:r>
      <w:r>
        <w:rPr>
          <w:rFonts w:hint="eastAsia" w:ascii="黑体" w:hAnsi="黑体" w:eastAsia="黑体"/>
          <w:kern w:val="0"/>
          <w:sz w:val="32"/>
          <w:szCs w:val="32"/>
        </w:rPr>
        <w:t>2019年部门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33.36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33.36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30.11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33.36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33.36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33.36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                                                       单位：万元</w:t>
      </w:r>
    </w:p>
    <w:tbl>
      <w:tblPr>
        <w:tblStyle w:val="7"/>
        <w:tblW w:w="10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439"/>
        <w:gridCol w:w="1902"/>
        <w:gridCol w:w="939"/>
        <w:gridCol w:w="939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米东区社区卫生服务业务指导中心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行政事业单位离退休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 xml:space="preserve">   机关事业单位基本养老保险缴费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医疗卫生与计划生育支出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医疗卫生与计划生育管理事务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439"/>
        <w:gridCol w:w="439"/>
        <w:gridCol w:w="2526"/>
        <w:gridCol w:w="1803"/>
        <w:gridCol w:w="1804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米东区社区卫生服务业务指导中心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00" w:hanging="400" w:hangingChars="2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行政事业单位离退休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医疗卫生与计划生育支出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29.92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00" w:hanging="200" w:hangingChars="1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 xml:space="preserve"> 医疗卫生与计划生育管理事务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29.92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1"/>
                <w:tab w:val="right" w:pos="543"/>
              </w:tabs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00" w:firstLineChars="300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29.92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33.36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29.92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0.19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       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33.36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3.25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30.11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30.11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33.36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33.36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33.36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  <w:t>33.36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33.36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33.36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35"/>
        <w:gridCol w:w="420"/>
        <w:gridCol w:w="2435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米东区社区卫生服务业务指导中心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33.36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3.25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29.92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医疗卫生与计划生育管理事务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29.92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30.11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29.92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米东区社区卫生服务业务指导中心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印刷费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4.82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6"/>
        <w:gridCol w:w="480"/>
        <w:gridCol w:w="484"/>
        <w:gridCol w:w="1512"/>
        <w:gridCol w:w="1130"/>
        <w:gridCol w:w="198"/>
        <w:gridCol w:w="474"/>
        <w:gridCol w:w="332"/>
        <w:gridCol w:w="739"/>
        <w:gridCol w:w="309"/>
        <w:gridCol w:w="348"/>
        <w:gridCol w:w="621"/>
        <w:gridCol w:w="374"/>
        <w:gridCol w:w="691"/>
        <w:gridCol w:w="420"/>
        <w:gridCol w:w="420"/>
        <w:gridCol w:w="532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" w:type="dxa"/>
          <w:trHeight w:val="375" w:hRule="atLeast"/>
        </w:trPr>
        <w:tc>
          <w:tcPr>
            <w:tcW w:w="96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0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54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米东区社区卫生服务业务指导中心　</w:t>
            </w:r>
          </w:p>
        </w:tc>
        <w:tc>
          <w:tcPr>
            <w:tcW w:w="11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3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1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3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4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医疗卫生与计划生育管理事务</w:t>
            </w:r>
          </w:p>
        </w:tc>
        <w:tc>
          <w:tcPr>
            <w:tcW w:w="11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3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4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机关服务</w:t>
            </w:r>
          </w:p>
        </w:tc>
        <w:tc>
          <w:tcPr>
            <w:tcW w:w="113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7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3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4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5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民族团结一家亲活动经费2*80*12</w:t>
            </w:r>
          </w:p>
        </w:tc>
        <w:tc>
          <w:tcPr>
            <w:tcW w:w="67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3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0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54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67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0.19</w:t>
            </w:r>
          </w:p>
        </w:tc>
        <w:tc>
          <w:tcPr>
            <w:tcW w:w="33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0.19</w:t>
            </w:r>
          </w:p>
        </w:tc>
        <w:tc>
          <w:tcPr>
            <w:tcW w:w="30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4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2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备注：2019年政府性基金我单位未安排。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 w:cs="黑体"/>
          <w:kern w:val="0"/>
          <w:sz w:val="32"/>
          <w:szCs w:val="32"/>
        </w:rPr>
        <w:t>2019年米东区社区卫生服务业务指导中心部门预算情况说明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关于米东区社区卫生服务业务指导中心2019年收支预算情况的总体说明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按照全口径预算的原则，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米东区社区卫生服务业务指导中心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2019年所有收入和支出均纳入部门预算管理。收支总预算33.36万元。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支出预算包括：社会保障和就业支出、医疗卫生与计划生育支出。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关于米东区社区卫生服务业务指导中心2019年收入预</w:t>
      </w:r>
      <w:r>
        <w:rPr>
          <w:rFonts w:hint="eastAsia" w:ascii="黑体" w:hAnsi="宋体" w:eastAsia="黑体" w:cs="宋体"/>
          <w:kern w:val="0"/>
          <w:sz w:val="32"/>
          <w:szCs w:val="32"/>
        </w:rPr>
        <w:t>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米东区社区卫生服务业务指导中心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2019年收入预算33.36元，其中：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一般公共预算33.36万元，占100%，比上年减少12.33万元，人数减少，新增民族团结一家亲活动经费。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关于米东区社区卫生服务业务指导中心2019年支出</w:t>
      </w:r>
      <w:r>
        <w:rPr>
          <w:rFonts w:hint="eastAsia" w:ascii="黑体" w:hAnsi="宋体" w:eastAsia="黑体" w:cs="宋体"/>
          <w:kern w:val="0"/>
          <w:sz w:val="32"/>
          <w:szCs w:val="32"/>
        </w:rPr>
        <w:t>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米东区社区卫生服务业务指导中心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2019年支出预算33.36元，其中：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基本支出33.17万元，占 99.43%，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比上年减少5.37万元，主要原因是实有人数发生变化 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项目支出0.19万元，占 0.57%，比上年增加0.19万元，主要原因是原访惠聚相关经费由乡镇街道发放，现拨回派出发放 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黑体"/>
          <w:kern w:val="0"/>
          <w:sz w:val="32"/>
          <w:szCs w:val="32"/>
        </w:rPr>
        <w:t>米东区社区卫生服务业务指导中心2019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2019年财政拨款收支总预算33.36万元。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 xml:space="preserve">。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黑体"/>
          <w:kern w:val="0"/>
          <w:sz w:val="32"/>
          <w:szCs w:val="32"/>
        </w:rPr>
        <w:t>米东区社区卫生服务业务指导中心2019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米东区社区卫生服务业务指导中心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2019年一般公共预算拨款基本支出33.17万元，比上年执行数减少5.37万元，下降 11.75 %。主要原因是实有人数发生变化导致基本支出减少。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（类）3.25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万元，占9.74% 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 医疗卫生与计划生育支出（类）30.11万元，占90.26%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3.25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比上年执行数减少1.14万元， 下降 25.96%，主要原因是：实有人数发生变化。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医疗卫生与计划生育支出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医疗卫生与计划生育管理事务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机关服务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30.11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比上年执行数减少11.19万元，减少27.09 %，主要原因是：实有人数发生变化。 </w:t>
      </w:r>
    </w:p>
    <w:p>
      <w:pPr>
        <w:spacing w:line="580" w:lineRule="exact"/>
        <w:ind w:firstLine="64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六、关于米东区</w:t>
      </w:r>
      <w:r>
        <w:rPr>
          <w:rFonts w:hint="eastAsia" w:ascii="黑体" w:hAnsi="黑体" w:eastAsia="黑体" w:cs="黑体"/>
          <w:kern w:val="0"/>
          <w:sz w:val="32"/>
          <w:szCs w:val="32"/>
        </w:rPr>
        <w:t>社区卫生服务业务指导中心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2019年一般公共预算基本支出33.17万元，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人员经费28.35万元，主要包括：基本工资、津贴补贴、奖金、机关事业单位基本养老保险缴费、职工基本医疗保险缴费、公务员医疗补助缴费、其他社会保障缴费、住房公积金、对个人和家庭的补助、奖励金、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公用经费4.82万元，主要包括：办公费、印刷费、水费、电费、邮电费、差旅费、维修（护）费、公务接待费、专用材料费、工会经费、福利费、其他商品和服务支出。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七、关于米东区</w:t>
      </w:r>
      <w:r>
        <w:rPr>
          <w:rFonts w:hint="eastAsia" w:ascii="黑体" w:hAnsi="黑体" w:eastAsia="黑体" w:cs="黑体"/>
          <w:kern w:val="0"/>
          <w:sz w:val="32"/>
          <w:szCs w:val="32"/>
        </w:rPr>
        <w:t>社区卫生服务业务指导中心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一：民族团结一家亲活动经费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在职结亲干部每人每月80元 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米东区社区卫生服务业务指导中心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2019年全年 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八、关于米东区</w:t>
      </w:r>
      <w:r>
        <w:rPr>
          <w:rFonts w:hint="eastAsia" w:ascii="黑体" w:hAnsi="黑体" w:eastAsia="黑体" w:cs="黑体"/>
          <w:kern w:val="0"/>
          <w:sz w:val="32"/>
          <w:szCs w:val="32"/>
        </w:rPr>
        <w:t>社区卫生服务业务指导中心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2019年“三公”经费财政拨款预算数为 0.01 万元，其中：因公出国（境）费0万元，公务用车购置0万元，公务用车运行费 0万元，公务接待费 0.01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2019年“三公”经费财政拨款预算比上年减少 0.01万元，其中：因公出国（境）费增加（减少）0万元，主要原因是未安排因公出国（境）费；公务用车购置费为0，未安排预算。公务用车运行费增加(减少)0万元，主要原因是未安排预算；公务接待费减少0.01万元，主要原因是实有人数减少1人。 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九、关于米东区</w:t>
      </w:r>
      <w:r>
        <w:rPr>
          <w:rFonts w:hint="eastAsia" w:ascii="黑体" w:hAnsi="黑体" w:eastAsia="黑体" w:cs="黑体"/>
          <w:kern w:val="0"/>
          <w:sz w:val="32"/>
          <w:szCs w:val="32"/>
        </w:rPr>
        <w:t>社区卫生服务业务指导中心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机关运行经费财政拨款预算33.36万元，比上年预算减少12.33万元，下降26.98 %。主要原因是实有人数发生变化。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政府采购预算0万元，其中：政府采购货物预算0万元，政府采购工程预算0万元，政府采购服务预算0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0 平方米，价值 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0 辆，价值 0 万元；其中：一般公务用车0辆，价值0万元；执法执勤用车0 辆，价值0万元；其他车辆 0 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2019年米东区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社区卫生服务业务指导中心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2019年度，本年度实行绩效管理的项目12个，涉及预算金额765.17万元。具体情况见下表（按项目分别填报）：</w:t>
      </w: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米东区社区卫生服务业务指导中心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民族团结一家亲活动经费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0.19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0.19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财政预算拨款4.61万元用于我单位开展民族团结一家亲联谊活动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民族团结一家亲活动经费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0.19万元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民族团结一家亲活动参与干部人数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预算安排情况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80元/人/月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覆盖面涉及范围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米东区卫生局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结亲对象参与率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结亲对象满意率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干部职工满意率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3360" w:firstLineChars="10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米东区社区卫生服务业务指导中心</w:t>
      </w:r>
    </w:p>
    <w:p>
      <w:pPr>
        <w:widowControl/>
        <w:spacing w:line="560" w:lineRule="exact"/>
        <w:ind w:firstLine="5440" w:firstLineChars="17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15089"/>
    <w:rsid w:val="00035277"/>
    <w:rsid w:val="000861D6"/>
    <w:rsid w:val="000874C2"/>
    <w:rsid w:val="000A3B0F"/>
    <w:rsid w:val="000A67AE"/>
    <w:rsid w:val="000E15DD"/>
    <w:rsid w:val="000E4CEA"/>
    <w:rsid w:val="00114BC2"/>
    <w:rsid w:val="001233EC"/>
    <w:rsid w:val="001269C1"/>
    <w:rsid w:val="00126B53"/>
    <w:rsid w:val="00164920"/>
    <w:rsid w:val="001664F1"/>
    <w:rsid w:val="001822C8"/>
    <w:rsid w:val="001D3537"/>
    <w:rsid w:val="001E3CFC"/>
    <w:rsid w:val="0022516A"/>
    <w:rsid w:val="002367DD"/>
    <w:rsid w:val="00260932"/>
    <w:rsid w:val="0029570E"/>
    <w:rsid w:val="00296012"/>
    <w:rsid w:val="002B31A7"/>
    <w:rsid w:val="002B5144"/>
    <w:rsid w:val="002C7477"/>
    <w:rsid w:val="003141D0"/>
    <w:rsid w:val="00315AD7"/>
    <w:rsid w:val="00316D64"/>
    <w:rsid w:val="00325B17"/>
    <w:rsid w:val="003A2F21"/>
    <w:rsid w:val="003A589A"/>
    <w:rsid w:val="003B3F7B"/>
    <w:rsid w:val="0041022D"/>
    <w:rsid w:val="0042180C"/>
    <w:rsid w:val="004670F6"/>
    <w:rsid w:val="005135A0"/>
    <w:rsid w:val="0055132F"/>
    <w:rsid w:val="0055656D"/>
    <w:rsid w:val="00593728"/>
    <w:rsid w:val="005A7A6F"/>
    <w:rsid w:val="005D2C54"/>
    <w:rsid w:val="005E70B5"/>
    <w:rsid w:val="00620C61"/>
    <w:rsid w:val="0067036E"/>
    <w:rsid w:val="00676F56"/>
    <w:rsid w:val="006A13BF"/>
    <w:rsid w:val="006B081D"/>
    <w:rsid w:val="00776C8A"/>
    <w:rsid w:val="007A4A0F"/>
    <w:rsid w:val="007D75B5"/>
    <w:rsid w:val="007E5F60"/>
    <w:rsid w:val="008A2448"/>
    <w:rsid w:val="008A6BBC"/>
    <w:rsid w:val="008B5B4D"/>
    <w:rsid w:val="00901FC6"/>
    <w:rsid w:val="00950C14"/>
    <w:rsid w:val="009836E7"/>
    <w:rsid w:val="00992895"/>
    <w:rsid w:val="009F105C"/>
    <w:rsid w:val="00A12450"/>
    <w:rsid w:val="00A53B15"/>
    <w:rsid w:val="00A660FB"/>
    <w:rsid w:val="00AA42EF"/>
    <w:rsid w:val="00AC280E"/>
    <w:rsid w:val="00B257C9"/>
    <w:rsid w:val="00B27F2E"/>
    <w:rsid w:val="00B3451E"/>
    <w:rsid w:val="00B87B30"/>
    <w:rsid w:val="00BB0434"/>
    <w:rsid w:val="00BB2394"/>
    <w:rsid w:val="00BC6E24"/>
    <w:rsid w:val="00BD4BC1"/>
    <w:rsid w:val="00BF6B24"/>
    <w:rsid w:val="00C30315"/>
    <w:rsid w:val="00C71630"/>
    <w:rsid w:val="00C80BB9"/>
    <w:rsid w:val="00C83F12"/>
    <w:rsid w:val="00C97A2A"/>
    <w:rsid w:val="00CA29BB"/>
    <w:rsid w:val="00D00273"/>
    <w:rsid w:val="00D038F6"/>
    <w:rsid w:val="00D15366"/>
    <w:rsid w:val="00D22D51"/>
    <w:rsid w:val="00D414E9"/>
    <w:rsid w:val="00D53E30"/>
    <w:rsid w:val="00D774CC"/>
    <w:rsid w:val="00E823AD"/>
    <w:rsid w:val="00E86B50"/>
    <w:rsid w:val="00EA0679"/>
    <w:rsid w:val="00EB6F7F"/>
    <w:rsid w:val="00EC6A05"/>
    <w:rsid w:val="00EE6969"/>
    <w:rsid w:val="00F00591"/>
    <w:rsid w:val="00F350F7"/>
    <w:rsid w:val="00F45467"/>
    <w:rsid w:val="00F467CF"/>
    <w:rsid w:val="00F91A5A"/>
    <w:rsid w:val="00F93DC1"/>
    <w:rsid w:val="00F94ABC"/>
    <w:rsid w:val="00F95401"/>
    <w:rsid w:val="00FC6ABD"/>
    <w:rsid w:val="028F2680"/>
    <w:rsid w:val="03BE7CCB"/>
    <w:rsid w:val="03C1653C"/>
    <w:rsid w:val="06D12906"/>
    <w:rsid w:val="0DD5409B"/>
    <w:rsid w:val="0F370A79"/>
    <w:rsid w:val="175D138E"/>
    <w:rsid w:val="1B6C7D6E"/>
    <w:rsid w:val="21036621"/>
    <w:rsid w:val="257A7714"/>
    <w:rsid w:val="26A757D1"/>
    <w:rsid w:val="32E14C63"/>
    <w:rsid w:val="3677589E"/>
    <w:rsid w:val="38F10EF6"/>
    <w:rsid w:val="4394498F"/>
    <w:rsid w:val="43B71E8B"/>
    <w:rsid w:val="48860FEA"/>
    <w:rsid w:val="496D5994"/>
    <w:rsid w:val="4BEB76A0"/>
    <w:rsid w:val="4CAF0601"/>
    <w:rsid w:val="4E766639"/>
    <w:rsid w:val="51D972CA"/>
    <w:rsid w:val="577A2933"/>
    <w:rsid w:val="61F95163"/>
    <w:rsid w:val="622A5E41"/>
    <w:rsid w:val="65CE7900"/>
    <w:rsid w:val="66215575"/>
    <w:rsid w:val="70F64C9B"/>
    <w:rsid w:val="7A9427C7"/>
    <w:rsid w:val="7B695F70"/>
    <w:rsid w:val="7EDE4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1456</Words>
  <Characters>8303</Characters>
  <Lines>69</Lines>
  <Paragraphs>19</Paragraphs>
  <TotalTime>84</TotalTime>
  <ScaleCrop>false</ScaleCrop>
  <LinksUpToDate>false</LinksUpToDate>
  <CharactersWithSpaces>9740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QQQ</cp:lastModifiedBy>
  <cp:lastPrinted>2019-08-28T04:05:40Z</cp:lastPrinted>
  <dcterms:modified xsi:type="dcterms:W3CDTF">2019-08-28T04:05:57Z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